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A6EA" w14:textId="77777777" w:rsidR="00E03978" w:rsidRPr="00283E38" w:rsidRDefault="00E03978" w:rsidP="00283E38">
      <w:pPr>
        <w:rPr>
          <w:sz w:val="24"/>
          <w:szCs w:val="24"/>
        </w:rPr>
      </w:pPr>
      <w:r>
        <w:rPr>
          <w:sz w:val="24"/>
        </w:rPr>
        <w:t>Court</w:t>
      </w:r>
    </w:p>
    <w:p w14:paraId="14E6C6D0" w14:textId="77777777" w:rsidR="00E03978" w:rsidRPr="00283E38" w:rsidRDefault="00E03978" w:rsidP="00283E38">
      <w:pPr>
        <w:rPr>
          <w:sz w:val="24"/>
          <w:szCs w:val="24"/>
        </w:rPr>
      </w:pPr>
      <w:r>
        <w:rPr>
          <w:sz w:val="24"/>
        </w:rPr>
        <w:t>Idéal pour une liste de fonctionnalités sur la page d’un casque ou pour expliquer notre fonction dans un court laps de temps.</w:t>
      </w:r>
    </w:p>
    <w:p w14:paraId="18EE42AE" w14:textId="77777777" w:rsidR="0073452F" w:rsidRPr="0014281D" w:rsidRDefault="0073452F" w:rsidP="0073452F">
      <w:pPr>
        <w:rPr>
          <w:color w:val="FF0000"/>
          <w:sz w:val="24"/>
          <w:szCs w:val="24"/>
        </w:rPr>
      </w:pPr>
      <w:r>
        <w:rPr>
          <w:color w:val="FF0000"/>
          <w:sz w:val="24"/>
        </w:rPr>
        <w:t>Copy</w:t>
      </w:r>
    </w:p>
    <w:p w14:paraId="1DF1F9DC" w14:textId="77777777" w:rsidR="00283E38" w:rsidRPr="00283E38" w:rsidRDefault="00E03978" w:rsidP="00283E38">
      <w:pPr>
        <w:rPr>
          <w:sz w:val="24"/>
          <w:szCs w:val="24"/>
        </w:rPr>
      </w:pPr>
      <w:r>
        <w:rPr>
          <w:sz w:val="24"/>
        </w:rPr>
        <w:t>a.1) Système de sécurité Mips®</w:t>
      </w:r>
    </w:p>
    <w:p w14:paraId="0BFE34B5" w14:textId="694BD9DE" w:rsidR="00E03978" w:rsidRPr="00283E38" w:rsidRDefault="00E03978" w:rsidP="00283E38">
      <w:pPr>
        <w:rPr>
          <w:sz w:val="24"/>
          <w:szCs w:val="24"/>
        </w:rPr>
      </w:pPr>
      <w:r>
        <w:rPr>
          <w:sz w:val="24"/>
        </w:rPr>
        <w:t>a.2) Équipé du système de sécurité Mips®</w:t>
      </w:r>
    </w:p>
    <w:p w14:paraId="32342BBA" w14:textId="77777777" w:rsidR="00283E38" w:rsidRPr="0073452F" w:rsidRDefault="00283E38" w:rsidP="00283E38">
      <w:pPr>
        <w:rPr>
          <w:sz w:val="24"/>
          <w:szCs w:val="24"/>
        </w:rPr>
      </w:pPr>
    </w:p>
    <w:p w14:paraId="3238C88A" w14:textId="77777777" w:rsidR="00E03978" w:rsidRPr="00283E38" w:rsidRDefault="00E03978" w:rsidP="00283E38">
      <w:pPr>
        <w:rPr>
          <w:sz w:val="24"/>
          <w:szCs w:val="24"/>
        </w:rPr>
      </w:pPr>
      <w:r>
        <w:rPr>
          <w:sz w:val="24"/>
        </w:rPr>
        <w:t>b) Le système de sécurité Mips® est une technologie conçue pour les casques visant à renforcer la sécurité lors de nombreux accidents.</w:t>
      </w:r>
    </w:p>
    <w:p w14:paraId="6758139C" w14:textId="77777777" w:rsidR="00E03978" w:rsidRPr="00283E38" w:rsidRDefault="00E03978" w:rsidP="00283E38">
      <w:pPr>
        <w:rPr>
          <w:sz w:val="24"/>
          <w:szCs w:val="24"/>
          <w:lang w:val="en-US"/>
        </w:rPr>
      </w:pPr>
    </w:p>
    <w:p w14:paraId="4772263B" w14:textId="77777777" w:rsidR="00E03978" w:rsidRPr="00283E38" w:rsidRDefault="00E03978" w:rsidP="00283E38">
      <w:pPr>
        <w:rPr>
          <w:sz w:val="24"/>
          <w:szCs w:val="24"/>
        </w:rPr>
      </w:pPr>
      <w:r>
        <w:rPr>
          <w:sz w:val="24"/>
        </w:rPr>
        <w:t>Intermédiaire</w:t>
      </w:r>
    </w:p>
    <w:p w14:paraId="013185F2" w14:textId="77777777" w:rsidR="00E03978" w:rsidRPr="00283E38" w:rsidRDefault="00E03978" w:rsidP="00283E38">
      <w:pPr>
        <w:rPr>
          <w:sz w:val="24"/>
          <w:szCs w:val="24"/>
        </w:rPr>
      </w:pPr>
      <w:r>
        <w:rPr>
          <w:sz w:val="24"/>
        </w:rPr>
        <w:t>Excellent résumé de la sécurité accrue apportée lors de nombreux accidents et des dangers du mouvement rotationnel.</w:t>
      </w:r>
    </w:p>
    <w:p w14:paraId="4AB308E2" w14:textId="77777777" w:rsidR="0073452F" w:rsidRPr="0014281D" w:rsidRDefault="0073452F" w:rsidP="0073452F">
      <w:pPr>
        <w:rPr>
          <w:color w:val="FF0000"/>
          <w:sz w:val="24"/>
          <w:szCs w:val="24"/>
        </w:rPr>
      </w:pPr>
      <w:r>
        <w:rPr>
          <w:color w:val="FF0000"/>
          <w:sz w:val="24"/>
        </w:rPr>
        <w:t>Copy</w:t>
      </w:r>
    </w:p>
    <w:p w14:paraId="7A5CF91A" w14:textId="77777777" w:rsidR="00E03978" w:rsidRPr="00283E38" w:rsidRDefault="00E03978" w:rsidP="00283E38">
      <w:pPr>
        <w:rPr>
          <w:sz w:val="24"/>
          <w:szCs w:val="24"/>
        </w:rPr>
      </w:pPr>
      <w:r>
        <w:rPr>
          <w:sz w:val="24"/>
        </w:rPr>
        <w:t>Le système de sécurité Mips® est conçu pour renforcer la sécurité des casques lors de nombreux accidents. Pour certains chocs, il peut diminuer les forces préjudiciables qui pourraient sinon être transmises à la tête de l’utilisateur.</w:t>
      </w:r>
    </w:p>
    <w:p w14:paraId="5BCD557A" w14:textId="77777777" w:rsidR="00E03978" w:rsidRPr="00283E38" w:rsidRDefault="00E03978" w:rsidP="00283E38">
      <w:pPr>
        <w:rPr>
          <w:sz w:val="24"/>
          <w:szCs w:val="24"/>
        </w:rPr>
      </w:pPr>
      <w:r>
        <w:rPr>
          <w:sz w:val="24"/>
        </w:rPr>
        <w:t>Long</w:t>
      </w:r>
    </w:p>
    <w:p w14:paraId="6F550D0C" w14:textId="77777777" w:rsidR="00E03978" w:rsidRPr="00283E38" w:rsidRDefault="00E03978" w:rsidP="00283E38">
      <w:pPr>
        <w:rPr>
          <w:sz w:val="24"/>
          <w:szCs w:val="24"/>
        </w:rPr>
      </w:pPr>
      <w:r>
        <w:rPr>
          <w:sz w:val="24"/>
        </w:rPr>
        <w:t>Texte complet expliquant les dangers du mouvement rotationnel et le fonctionnement de notre système de sécurité. Texte idéal pour un acheteur potentiel qui choisit un casque. Pour une expérience encore plus approfondie, faire défiler vers le bas pour trouver du contenu supplémentaire (graphiques, vidéos, etc.).</w:t>
      </w:r>
    </w:p>
    <w:p w14:paraId="2CE27C7F" w14:textId="77777777" w:rsidR="00E03978" w:rsidRPr="0014281D" w:rsidRDefault="00E03978" w:rsidP="00283E38">
      <w:pPr>
        <w:rPr>
          <w:color w:val="FF0000"/>
          <w:sz w:val="24"/>
          <w:szCs w:val="24"/>
        </w:rPr>
      </w:pPr>
      <w:r>
        <w:rPr>
          <w:color w:val="FF0000"/>
          <w:sz w:val="24"/>
        </w:rPr>
        <w:t>Title</w:t>
      </w:r>
    </w:p>
    <w:p w14:paraId="07CEE6C9" w14:textId="77777777" w:rsidR="00E03978" w:rsidRPr="00283E38" w:rsidRDefault="00E03978" w:rsidP="00283E38">
      <w:pPr>
        <w:rPr>
          <w:sz w:val="24"/>
          <w:szCs w:val="24"/>
        </w:rPr>
      </w:pPr>
      <w:r>
        <w:rPr>
          <w:sz w:val="24"/>
        </w:rPr>
        <w:t>Comment fonctionne le système de sécurité Mips® ?</w:t>
      </w:r>
    </w:p>
    <w:p w14:paraId="28344960" w14:textId="77777777" w:rsidR="0073452F" w:rsidRPr="0014281D" w:rsidRDefault="0073452F" w:rsidP="0073452F">
      <w:pPr>
        <w:rPr>
          <w:color w:val="FF0000"/>
          <w:sz w:val="24"/>
          <w:szCs w:val="24"/>
        </w:rPr>
      </w:pPr>
      <w:r>
        <w:rPr>
          <w:color w:val="FF0000"/>
          <w:sz w:val="24"/>
        </w:rPr>
        <w:t>Copy</w:t>
      </w:r>
    </w:p>
    <w:p w14:paraId="521D42A9" w14:textId="77777777" w:rsidR="00E03978" w:rsidRPr="00283E38" w:rsidRDefault="00E03978" w:rsidP="00283E38">
      <w:pPr>
        <w:rPr>
          <w:sz w:val="24"/>
          <w:szCs w:val="24"/>
        </w:rPr>
      </w:pPr>
      <w:r>
        <w:rPr>
          <w:sz w:val="24"/>
        </w:rPr>
        <w:t>Le cerveau humain est généralement plus sensible au mouvement rotationnel qu’au mouvement linéaire car ses propriétés de cisaillement sont similaires à celles de l’eau ou du gel. Lorsque les différentes parties du cerveau se déplacent les unes par rapport aux autres en raison d’un mouvement rotationnel, les tissus peuvent s’étirer, ce qui peut être à l’origine d’une commotion ou d’autres lésions cérébrales.</w:t>
      </w:r>
    </w:p>
    <w:p w14:paraId="47931E04" w14:textId="77777777" w:rsidR="00E03978" w:rsidRPr="00283E38" w:rsidRDefault="00E03978" w:rsidP="00283E38">
      <w:pPr>
        <w:rPr>
          <w:sz w:val="24"/>
          <w:szCs w:val="24"/>
        </w:rPr>
      </w:pPr>
      <w:r>
        <w:rPr>
          <w:sz w:val="24"/>
        </w:rPr>
        <w:t xml:space="preserve">Le mouvement rotationnel est une cause fréquente de commotions et de lésions cérébrales plus graves lors de chocs obliques sur la tête. Le système </w:t>
      </w:r>
      <w:r>
        <w:rPr>
          <w:sz w:val="24"/>
        </w:rPr>
        <w:lastRenderedPageBreak/>
        <w:t>de sécurité Mips® consiste en une couche à faible coefficient de frottement placée à l’intérieur du casque. En cas d’accident, cette couche est conçue pour se déplacer légèrement à l’intérieur du casque afin d’aider à rediriger les forces et à les éloigner de la tête. Cela vise à réduire le risque de lésion cérébrale.</w:t>
      </w:r>
    </w:p>
    <w:p w14:paraId="3EF19D7F" w14:textId="77777777" w:rsidR="00661914" w:rsidRPr="00E03978" w:rsidRDefault="00661914">
      <w:pPr>
        <w:rPr>
          <w:sz w:val="24"/>
          <w:szCs w:val="24"/>
          <w:lang w:val="en-US"/>
        </w:rPr>
      </w:pPr>
    </w:p>
    <w:sectPr w:rsidR="00661914" w:rsidRPr="00E0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otham Light">
    <w:altName w:val="Calibri"/>
    <w:panose1 w:val="00000000000000000000"/>
    <w:charset w:val="00"/>
    <w:family w:val="auto"/>
    <w:notTrueType/>
    <w:pitch w:val="variable"/>
    <w:sig w:usb0="A100007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78"/>
    <w:rsid w:val="0014281D"/>
    <w:rsid w:val="00283E38"/>
    <w:rsid w:val="00661914"/>
    <w:rsid w:val="0073452F"/>
    <w:rsid w:val="00C844C9"/>
    <w:rsid w:val="00E03978"/>
    <w:rsid w:val="00ED4043"/>
  </w:rsids>
  <m:mathPr>
    <m:mathFont m:val="Cambria Math"/>
    <m:brkBin m:val="before"/>
    <m:brkBinSub m:val="--"/>
    <m:smallFrac m:val="0"/>
    <m:dispDef/>
    <m:lMargin m:val="0"/>
    <m:rMargin m:val="0"/>
    <m:defJc m:val="centerGroup"/>
    <m:wrapIndent m:val="1440"/>
    <m:intLim m:val="subSup"/>
    <m:naryLim m:val="undOvr"/>
  </m:mathPr>
  <w:themeFontLang w:val="sv-SE"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2BEE6"/>
  <w15:chartTrackingRefBased/>
  <w15:docId w15:val="{A473C2BB-4C14-459E-902F-9FDAED7D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tham Light" w:eastAsiaTheme="minorHAnsi" w:hAnsi="Gotham Light"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3">
    <w:name w:val="heading 3"/>
    <w:basedOn w:val="Normal"/>
    <w:link w:val="Rubrik3Char"/>
    <w:uiPriority w:val="9"/>
    <w:qFormat/>
    <w:rsid w:val="00E03978"/>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sv-SE"/>
      <w14:ligatures w14:val="none"/>
    </w:rPr>
  </w:style>
  <w:style w:type="paragraph" w:styleId="Rubrik4">
    <w:name w:val="heading 4"/>
    <w:basedOn w:val="Normal"/>
    <w:link w:val="Rubrik4Char"/>
    <w:uiPriority w:val="9"/>
    <w:qFormat/>
    <w:rsid w:val="00E03978"/>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sv-SE"/>
      <w14:ligatures w14:val="non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3Char">
    <w:name w:val="Rubrik 3 Char"/>
    <w:basedOn w:val="Standardstycketeckensnitt"/>
    <w:link w:val="Rubrik3"/>
    <w:uiPriority w:val="9"/>
    <w:rsid w:val="00E03978"/>
    <w:rPr>
      <w:rFonts w:ascii="Times New Roman" w:eastAsia="Times New Roman" w:hAnsi="Times New Roman" w:cs="Times New Roman"/>
      <w:b/>
      <w:bCs/>
      <w:kern w:val="0"/>
      <w:sz w:val="27"/>
      <w:szCs w:val="27"/>
      <w:lang w:eastAsia="sv-SE"/>
      <w14:ligatures w14:val="none"/>
    </w:rPr>
  </w:style>
  <w:style w:type="character" w:customStyle="1" w:styleId="Rubrik4Char">
    <w:name w:val="Rubrik 4 Char"/>
    <w:basedOn w:val="Standardstycketeckensnitt"/>
    <w:link w:val="Rubrik4"/>
    <w:uiPriority w:val="9"/>
    <w:rsid w:val="00E03978"/>
    <w:rPr>
      <w:rFonts w:ascii="Times New Roman" w:eastAsia="Times New Roman" w:hAnsi="Times New Roman" w:cs="Times New Roman"/>
      <w:b/>
      <w:bCs/>
      <w:kern w:val="0"/>
      <w:sz w:val="24"/>
      <w:szCs w:val="24"/>
      <w:lang w:eastAsia="sv-SE"/>
      <w14:ligatures w14:val="none"/>
    </w:rPr>
  </w:style>
  <w:style w:type="paragraph" w:styleId="Normalwebb">
    <w:name w:val="Normal (Web)"/>
    <w:basedOn w:val="Normal"/>
    <w:uiPriority w:val="99"/>
    <w:semiHidden/>
    <w:unhideWhenUsed/>
    <w:rsid w:val="00E03978"/>
    <w:pPr>
      <w:spacing w:before="100" w:beforeAutospacing="1" w:after="100" w:afterAutospacing="1" w:line="240" w:lineRule="auto"/>
    </w:pPr>
    <w:rPr>
      <w:rFonts w:ascii="Times New Roman" w:eastAsia="Times New Roman" w:hAnsi="Times New Roman" w:cs="Times New Roman"/>
      <w:kern w:val="0"/>
      <w:sz w:val="24"/>
      <w:szCs w:val="24"/>
      <w:lang w:eastAsia="sv-SE"/>
      <w14:ligatures w14:val="none"/>
    </w:rPr>
  </w:style>
  <w:style w:type="paragraph" w:customStyle="1" w:styleId="has-medium-font-size">
    <w:name w:val="has-medium-font-size"/>
    <w:basedOn w:val="Normal"/>
    <w:rsid w:val="00E03978"/>
    <w:pPr>
      <w:spacing w:before="100" w:beforeAutospacing="1" w:after="100" w:afterAutospacing="1" w:line="240" w:lineRule="auto"/>
    </w:pPr>
    <w:rPr>
      <w:rFonts w:ascii="Times New Roman" w:eastAsia="Times New Roman" w:hAnsi="Times New Roman" w:cs="Times New Roman"/>
      <w:kern w:val="0"/>
      <w:sz w:val="24"/>
      <w:szCs w:val="24"/>
      <w:lang w:eastAsia="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444440">
      <w:bodyDiv w:val="1"/>
      <w:marLeft w:val="0"/>
      <w:marRight w:val="0"/>
      <w:marTop w:val="0"/>
      <w:marBottom w:val="0"/>
      <w:divBdr>
        <w:top w:val="none" w:sz="0" w:space="0" w:color="auto"/>
        <w:left w:val="none" w:sz="0" w:space="0" w:color="auto"/>
        <w:bottom w:val="none" w:sz="0" w:space="0" w:color="auto"/>
        <w:right w:val="none" w:sz="0" w:space="0" w:color="auto"/>
      </w:divBdr>
      <w:divsChild>
        <w:div w:id="1793089837">
          <w:marLeft w:val="0"/>
          <w:marRight w:val="0"/>
          <w:marTop w:val="0"/>
          <w:marBottom w:val="0"/>
          <w:divBdr>
            <w:top w:val="none" w:sz="0" w:space="0" w:color="auto"/>
            <w:left w:val="none" w:sz="0" w:space="0" w:color="auto"/>
            <w:bottom w:val="none" w:sz="0" w:space="0" w:color="auto"/>
            <w:right w:val="none" w:sz="0" w:space="0" w:color="auto"/>
          </w:divBdr>
          <w:divsChild>
            <w:div w:id="1127744435">
              <w:marLeft w:val="-180"/>
              <w:marRight w:val="-180"/>
              <w:marTop w:val="0"/>
              <w:marBottom w:val="0"/>
              <w:divBdr>
                <w:top w:val="none" w:sz="0" w:space="0" w:color="auto"/>
                <w:left w:val="none" w:sz="0" w:space="0" w:color="auto"/>
                <w:bottom w:val="none" w:sz="0" w:space="0" w:color="auto"/>
                <w:right w:val="none" w:sz="0" w:space="0" w:color="auto"/>
              </w:divBdr>
              <w:divsChild>
                <w:div w:id="1151674014">
                  <w:marLeft w:val="0"/>
                  <w:marRight w:val="0"/>
                  <w:marTop w:val="0"/>
                  <w:marBottom w:val="0"/>
                  <w:divBdr>
                    <w:top w:val="none" w:sz="0" w:space="0" w:color="auto"/>
                    <w:left w:val="none" w:sz="0" w:space="0" w:color="auto"/>
                    <w:bottom w:val="none" w:sz="0" w:space="0" w:color="auto"/>
                    <w:right w:val="none" w:sz="0" w:space="0" w:color="auto"/>
                  </w:divBdr>
                </w:div>
                <w:div w:id="2126852091">
                  <w:marLeft w:val="0"/>
                  <w:marRight w:val="0"/>
                  <w:marTop w:val="0"/>
                  <w:marBottom w:val="0"/>
                  <w:divBdr>
                    <w:top w:val="none" w:sz="0" w:space="0" w:color="auto"/>
                    <w:left w:val="none" w:sz="0" w:space="0" w:color="auto"/>
                    <w:bottom w:val="none" w:sz="0" w:space="0" w:color="auto"/>
                    <w:right w:val="none" w:sz="0" w:space="0" w:color="auto"/>
                  </w:divBdr>
                  <w:divsChild>
                    <w:div w:id="490025112">
                      <w:marLeft w:val="0"/>
                      <w:marRight w:val="0"/>
                      <w:marTop w:val="0"/>
                      <w:marBottom w:val="0"/>
                      <w:divBdr>
                        <w:top w:val="none" w:sz="0" w:space="0" w:color="auto"/>
                        <w:left w:val="none" w:sz="0" w:space="0" w:color="auto"/>
                        <w:bottom w:val="none" w:sz="0" w:space="0" w:color="auto"/>
                        <w:right w:val="none" w:sz="0" w:space="0" w:color="auto"/>
                      </w:divBdr>
                      <w:divsChild>
                        <w:div w:id="712726885">
                          <w:marLeft w:val="0"/>
                          <w:marRight w:val="0"/>
                          <w:marTop w:val="0"/>
                          <w:marBottom w:val="0"/>
                          <w:divBdr>
                            <w:top w:val="none" w:sz="0" w:space="0" w:color="auto"/>
                            <w:left w:val="none" w:sz="0" w:space="0" w:color="auto"/>
                            <w:bottom w:val="none" w:sz="0" w:space="0" w:color="auto"/>
                            <w:right w:val="none" w:sz="0" w:space="0" w:color="auto"/>
                          </w:divBdr>
                          <w:divsChild>
                            <w:div w:id="4524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89207">
                      <w:marLeft w:val="0"/>
                      <w:marRight w:val="0"/>
                      <w:marTop w:val="0"/>
                      <w:marBottom w:val="840"/>
                      <w:divBdr>
                        <w:top w:val="none" w:sz="0" w:space="0" w:color="auto"/>
                        <w:left w:val="none" w:sz="0" w:space="0" w:color="auto"/>
                        <w:bottom w:val="none" w:sz="0" w:space="0" w:color="auto"/>
                        <w:right w:val="none" w:sz="0" w:space="0" w:color="auto"/>
                      </w:divBdr>
                      <w:divsChild>
                        <w:div w:id="989401149">
                          <w:marLeft w:val="0"/>
                          <w:marRight w:val="0"/>
                          <w:marTop w:val="0"/>
                          <w:marBottom w:val="0"/>
                          <w:divBdr>
                            <w:top w:val="none" w:sz="0" w:space="0" w:color="auto"/>
                            <w:left w:val="none" w:sz="0" w:space="0" w:color="auto"/>
                            <w:bottom w:val="none" w:sz="0" w:space="0" w:color="auto"/>
                            <w:right w:val="none" w:sz="0" w:space="0" w:color="auto"/>
                          </w:divBdr>
                          <w:divsChild>
                            <w:div w:id="134397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60683">
          <w:marLeft w:val="0"/>
          <w:marRight w:val="0"/>
          <w:marTop w:val="0"/>
          <w:marBottom w:val="0"/>
          <w:divBdr>
            <w:top w:val="none" w:sz="0" w:space="0" w:color="auto"/>
            <w:left w:val="none" w:sz="0" w:space="0" w:color="auto"/>
            <w:bottom w:val="none" w:sz="0" w:space="0" w:color="auto"/>
            <w:right w:val="none" w:sz="0" w:space="0" w:color="auto"/>
          </w:divBdr>
          <w:divsChild>
            <w:div w:id="63112272">
              <w:marLeft w:val="-180"/>
              <w:marRight w:val="-180"/>
              <w:marTop w:val="0"/>
              <w:marBottom w:val="0"/>
              <w:divBdr>
                <w:top w:val="none" w:sz="0" w:space="0" w:color="auto"/>
                <w:left w:val="none" w:sz="0" w:space="0" w:color="auto"/>
                <w:bottom w:val="none" w:sz="0" w:space="0" w:color="auto"/>
                <w:right w:val="none" w:sz="0" w:space="0" w:color="auto"/>
              </w:divBdr>
              <w:divsChild>
                <w:div w:id="411898220">
                  <w:marLeft w:val="0"/>
                  <w:marRight w:val="0"/>
                  <w:marTop w:val="0"/>
                  <w:marBottom w:val="0"/>
                  <w:divBdr>
                    <w:top w:val="none" w:sz="0" w:space="0" w:color="auto"/>
                    <w:left w:val="none" w:sz="0" w:space="0" w:color="auto"/>
                    <w:bottom w:val="none" w:sz="0" w:space="0" w:color="auto"/>
                    <w:right w:val="none" w:sz="0" w:space="0" w:color="auto"/>
                  </w:divBdr>
                </w:div>
                <w:div w:id="185835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97676">
          <w:marLeft w:val="0"/>
          <w:marRight w:val="0"/>
          <w:marTop w:val="0"/>
          <w:marBottom w:val="0"/>
          <w:divBdr>
            <w:top w:val="none" w:sz="0" w:space="0" w:color="auto"/>
            <w:left w:val="none" w:sz="0" w:space="0" w:color="auto"/>
            <w:bottom w:val="none" w:sz="0" w:space="0" w:color="auto"/>
            <w:right w:val="none" w:sz="0" w:space="0" w:color="auto"/>
          </w:divBdr>
          <w:divsChild>
            <w:div w:id="1886213228">
              <w:marLeft w:val="-180"/>
              <w:marRight w:val="-180"/>
              <w:marTop w:val="0"/>
              <w:marBottom w:val="0"/>
              <w:divBdr>
                <w:top w:val="none" w:sz="0" w:space="0" w:color="auto"/>
                <w:left w:val="none" w:sz="0" w:space="0" w:color="auto"/>
                <w:bottom w:val="none" w:sz="0" w:space="0" w:color="auto"/>
                <w:right w:val="none" w:sz="0" w:space="0" w:color="auto"/>
              </w:divBdr>
              <w:divsChild>
                <w:div w:id="79718237">
                  <w:marLeft w:val="0"/>
                  <w:marRight w:val="0"/>
                  <w:marTop w:val="0"/>
                  <w:marBottom w:val="0"/>
                  <w:divBdr>
                    <w:top w:val="none" w:sz="0" w:space="0" w:color="auto"/>
                    <w:left w:val="none" w:sz="0" w:space="0" w:color="auto"/>
                    <w:bottom w:val="none" w:sz="0" w:space="0" w:color="auto"/>
                    <w:right w:val="none" w:sz="0" w:space="0" w:color="auto"/>
                  </w:divBdr>
                </w:div>
                <w:div w:id="203052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71B3EB473A594D843B86DFAC9E7572" ma:contentTypeVersion="961" ma:contentTypeDescription="Create a new document." ma:contentTypeScope="" ma:versionID="e264706c4db2ee458eee904d6f593797">
  <xsd:schema xmlns:xsd="http://www.w3.org/2001/XMLSchema" xmlns:xs="http://www.w3.org/2001/XMLSchema" xmlns:p="http://schemas.microsoft.com/office/2006/metadata/properties" xmlns:ns2="9991b14c-a0d3-45d0-8863-fdefb65ca14a" xmlns:ns3="7d9e5df5-e944-453f-a652-a5723c7d4cf2" xmlns:ns4="a62d41b7-d0f3-4a26-a995-aa3ed2acdb97" targetNamespace="http://schemas.microsoft.com/office/2006/metadata/properties" ma:root="true" ma:fieldsID="e077c5dab258052fe6d0350bb5a21ae6" ns2:_="" ns3:_="" ns4:_="">
    <xsd:import namespace="9991b14c-a0d3-45d0-8863-fdefb65ca14a"/>
    <xsd:import namespace="7d9e5df5-e944-453f-a652-a5723c7d4cf2"/>
    <xsd:import namespace="a62d41b7-d0f3-4a26-a995-aa3ed2acdb9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91b14c-a0d3-45d0-8863-fdefb65ca1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Spara ID" ma:description="Behåll ID vid tillägg." ma:hidden="true" ma:internalName="_dlc_DocIdPersistId" ma:readOnly="true">
      <xsd:simpleType>
        <xsd:restriction base="dms:Boolean"/>
      </xsd:simpleType>
    </xsd:element>
    <xsd:element name="TaxCatchAll" ma:index="25" nillable="true" ma:displayName="Taxonomy Catch All Column" ma:hidden="true" ma:list="{3092ad70-f5be-4e36-a67d-97c85627700b}" ma:internalName="TaxCatchAll" ma:showField="CatchAllData" ma:web="9991b14c-a0d3-45d0-8863-fdefb65ca14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9e5df5-e944-453f-a652-a5723c7d4cf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8def2e9-dd79-4d32-a487-de0dd67d1cd4"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2d41b7-d0f3-4a26-a995-aa3ed2acdb9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C1E86F-3CE2-4A2E-9517-A85192AC6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91b14c-a0d3-45d0-8863-fdefb65ca14a"/>
    <ds:schemaRef ds:uri="7d9e5df5-e944-453f-a652-a5723c7d4cf2"/>
    <ds:schemaRef ds:uri="a62d41b7-d0f3-4a26-a995-aa3ed2acd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D076D6-F816-466A-94EB-CDB4823F568E}">
  <ds:schemaRefs>
    <ds:schemaRef ds:uri="http://schemas.microsoft.com/sharepoint/v3/contenttype/forms"/>
  </ds:schemaRefs>
</ds:datastoreItem>
</file>

<file path=customXml/itemProps3.xml><?xml version="1.0" encoding="utf-8"?>
<ds:datastoreItem xmlns:ds="http://schemas.openxmlformats.org/officeDocument/2006/customXml" ds:itemID="{5AF315E5-CE67-48E5-AD20-B16BC513A27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313</Words>
  <Characters>1661</Characters>
  <Application>Microsoft Office Word</Application>
  <DocSecurity>0</DocSecurity>
  <Lines>13</Lines>
  <Paragraphs>3</Paragraphs>
  <ScaleCrop>false</ScaleCrop>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Törnqvist</dc:creator>
  <cp:keywords/>
  <dc:description/>
  <cp:lastModifiedBy>Tova Jangbratt</cp:lastModifiedBy>
  <cp:revision>7</cp:revision>
  <dcterms:created xsi:type="dcterms:W3CDTF">2023-09-14T07:37:00Z</dcterms:created>
  <dcterms:modified xsi:type="dcterms:W3CDTF">2023-11-07T14:54:00Z</dcterms:modified>
</cp:coreProperties>
</file>